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09.01.2025</w:t>
            </w: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8921C9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 xml:space="preserve">      № </w:t>
            </w:r>
            <w:r w:rsidR="00D3601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1</w:t>
            </w:r>
          </w:p>
        </w:tc>
      </w:tr>
    </w:tbl>
    <w:p w:rsidR="00EE16C5" w:rsidRPr="0053712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/>
          <w:b/>
          <w:color w:val="000000" w:themeColor="text1"/>
          <w:sz w:val="18"/>
          <w:szCs w:val="20"/>
        </w:rPr>
      </w:pPr>
      <w:r w:rsidRPr="00537127">
        <w:rPr>
          <w:rFonts w:ascii="Arial" w:eastAsia="Times New Roman" w:hAnsi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EE16C5" w:rsidRPr="00537127" w:rsidRDefault="00EE16C5" w:rsidP="00EE16C5">
      <w:pPr>
        <w:autoSpaceDE w:val="0"/>
        <w:autoSpaceDN w:val="0"/>
        <w:adjustRightInd w:val="0"/>
        <w:spacing w:after="0" w:line="240" w:lineRule="exact"/>
        <w:ind w:right="510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муниципальной программы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«Гармонизация межн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циональных 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межконфессиональных отношений,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на территории 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сельское пос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ление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на 2025 год»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Федеральными законами от 6 марта 2006 года № 35-ФЗ «О противодействии терроризму», от 25 июля 2002 года № 114 – ФЗ «О прот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 № 1666 «О Стратегии государственной национальной политики Российской Федерации на период до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2025 года», администрация сельсовета 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постановл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я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ет: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Утвердить муниципальную программу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«Гармонизация межнационал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ных и межконфессиональных отношений на территории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зования сельское поселение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на 2025 год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подлежит опубликованию путем размещ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ния полного текста на официальном сайте муниципального образования сел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 в 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формационно-телекоммуникационной сети «Интернет» https://baevskijselsovet-r22.gosweb.gosuslugi.ru/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бой.</w:t>
      </w:r>
    </w:p>
    <w:p w:rsidR="00EE16C5" w:rsidRPr="00537127" w:rsidRDefault="00EE16C5" w:rsidP="00892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>Глава сельсовета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Т.К. Рябова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921C9" w:rsidRPr="00537127" w:rsidRDefault="008921C9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постановлению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сельсовета</w:t>
      </w:r>
    </w:p>
    <w:p w:rsidR="008921C9" w:rsidRPr="00537127" w:rsidRDefault="00D36017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 09.01.2025г. № 1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«ГАРМОНИЗАЦИЯ МЕЖНАЦИОНАЛЬНЫХ И</w:t>
      </w: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МЕЖКОНФЕССИОНАЛЬНЫХ О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Т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НОШЕНИЙ,</w:t>
      </w: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НА ТЕРРИТОРИИ </w:t>
      </w:r>
      <w:r w:rsidRPr="005371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СЕЛЬСКОЕ ПОСЕЛЕНИЕ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НА 2025 ГОД»</w:t>
      </w:r>
    </w:p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7827"/>
      </w:tblGrid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Муниципальная программа «Гармонизация межнациональных 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ж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конфессиональных отношений,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на территории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зования сельское поселение Баевский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тайского края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 2025 год» (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далее-программа</w:t>
            </w:r>
            <w:proofErr w:type="spellEnd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-Конституция Российской Федерации;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года № 131-ФЗ «Об общих принц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пах организации местного самоуправления в Российской Федерации»;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-Федеральный закон от 25.07.2002 года № 114-ФЗ «О противодейс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вии экстремистской деятельности»;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Пр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евский сельсовет Баевского района Алтайского края</w:t>
            </w:r>
          </w:p>
          <w:p w:rsidR="008921C9" w:rsidRPr="00537127" w:rsidRDefault="008921C9" w:rsidP="008921C9">
            <w:pPr>
              <w:widowControl w:val="0"/>
              <w:tabs>
                <w:tab w:val="center" w:pos="3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color w:val="000000" w:themeColor="text1"/>
                <w:sz w:val="24"/>
                <w:szCs w:val="24"/>
              </w:rPr>
            </w:pPr>
            <w:r w:rsidRPr="00537127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среди населения муниципального образования сел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Баевского района Алтайского края гражданской солидарности через развитие межэтнической интеграции на основе духовных и нравственных устоев многонационального о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щества;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color w:val="000000" w:themeColor="text1"/>
                <w:sz w:val="24"/>
                <w:szCs w:val="24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утверждение в сознании  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общероссийской идентичности, общероссийских гражданских и историко-культурных ценностей;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туры межнациональных и межконфессиональных отношений;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противодействие этнополитическому 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этнорелигиозному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экстреми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содействие дальнейшему развитию элементов гражданского общес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ва, общественных объединений этнокультурного характера, наци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нально - культурных автономий и религиозных объединений граждан.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Целевые индик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торы и показат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6A1603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утверждение в сознании жителей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представления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полняемости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этнической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общеграждан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идентичности;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консолидация многонационального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поселение на основе базовых ценностей гражданского общества;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заблаговременное выявление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угрозы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перерастания 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микроконфликтов</w:t>
            </w:r>
            <w:proofErr w:type="spellEnd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на 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межэтниче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почве в массовые протестные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действия.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Характеристика программных мероприятий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реализации Программы предполагается осуществить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значител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комплекс мероприятий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в том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 направленных </w:t>
            </w:r>
            <w:proofErr w:type="gram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общероссийской идентичности, культуры мира и 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гласия;</w:t>
            </w:r>
          </w:p>
          <w:p w:rsidR="008921C9" w:rsidRPr="00537127" w:rsidRDefault="006A1603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патриотизма,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толерантности,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гражданской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солидарности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 мира в молодежной среде;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повышение активности и роли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 массовой информа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отр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жении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этносоциальных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процессов 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отнош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ний;</w:t>
            </w:r>
          </w:p>
          <w:p w:rsidR="008921C9" w:rsidRPr="00537127" w:rsidRDefault="006A1603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-поддержку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льно – культурных общественных объединений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гармонизации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межнациональных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отношений,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гражда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солидарности,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ия,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ставителей этнических групп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 среды мигрантов.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6A1603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="008921C9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Объемы и исто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ники финансир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Ожидаемые к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нечные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результ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1603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proofErr w:type="spellEnd"/>
            <w:r w:rsidR="006A1603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показатели 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ально-экономическо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эффективности</w:t>
            </w:r>
            <w:proofErr w:type="spellEnd"/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научно-методической, организационной и правовой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 с целью консолидации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многонационального населения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основе общероссийских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гражданских ценностей;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-создание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эффективной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системы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рактера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межэтнических</w:t>
            </w:r>
            <w:proofErr w:type="gramEnd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межконфессиональ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ных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921C9" w:rsidRPr="00537127" w:rsidRDefault="006A1603" w:rsidP="006A1603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в сознании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взаимодополняем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ости</w:t>
            </w:r>
            <w:proofErr w:type="spellEnd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общегражданской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ческой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идентичности;</w:t>
            </w:r>
          </w:p>
          <w:p w:rsidR="008921C9" w:rsidRPr="00537127" w:rsidRDefault="006A1603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раннее предупреждение и предотвращение конфликтов на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нальной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межконфессиональной почве среди населения  поселения</w:t>
            </w:r>
          </w:p>
        </w:tc>
      </w:tr>
    </w:tbl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21C9" w:rsidRPr="00537127" w:rsidRDefault="006A1603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 Характеристика проблемы и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обоснование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необхо</w:t>
      </w:r>
      <w:r w:rsidR="006A1603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димости ее решения программными</w:t>
      </w: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методами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Проблема межэтнических противоречий, несмотря на очевидный пр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</w:t>
      </w:r>
      <w:proofErr w:type="gramStart"/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сс в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абилизации ситуации, остаётся актуальной для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зования сельское поселение Баевский сельсовет Баевского района Алтайского края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Межнациональные отношения 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раскрываются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фоне этнополитического и с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оциально-экономического статуса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уровень жи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 населения, состояние социальной сферы, уровень безработицы,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щие  за пределами Российской Федерации (ближнем зарубежье).</w:t>
      </w:r>
      <w:proofErr w:type="gramEnd"/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фликтогенные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факторы. Среди них выделяются: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явления терроризма и </w:t>
      </w:r>
      <w:proofErr w:type="spellStart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этнорелигиозного</w:t>
      </w:r>
      <w:proofErr w:type="spellEnd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экстремизма.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неконтролируемая миграция.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наличие негативных этнических стереотипов, </w:t>
      </w:r>
      <w:proofErr w:type="spellStart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мигрантофобии</w:t>
      </w:r>
      <w:proofErr w:type="spellEnd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является механизмом координации деятельности на напра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лениях этнокультурного и духовного развития 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поселения особое экономическое значение имеет сохранение инвестиционной привлекательности, сохранение и развитие его социально-экономического п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условиях административной реформы и реформы местного самоупра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ления, данные характеристики актуализируют политическое и администрати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ное управление в сфере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этнонациональных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этноконфессиональных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отнош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ний.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921C9" w:rsidRPr="00537127" w:rsidRDefault="006A1603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 Основные цели и задачи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8921C9" w:rsidRPr="00EE75B0" w:rsidRDefault="008921C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Целями и задачами настоящей Программы являются: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color w:val="000000" w:themeColor="text1"/>
          <w:sz w:val="28"/>
          <w:szCs w:val="28"/>
        </w:rPr>
      </w:pPr>
      <w:r w:rsidRPr="00EE75B0">
        <w:rPr>
          <w:color w:val="000000" w:themeColor="text1"/>
          <w:sz w:val="28"/>
          <w:szCs w:val="28"/>
        </w:rPr>
        <w:t xml:space="preserve">-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формирование среди населения муниципального образования сел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 гр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жданской солидарности через развитие межэтнической интеграции на осн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ве духовных и нравственных устоев многонационального общества;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color w:val="000000" w:themeColor="text1"/>
          <w:sz w:val="28"/>
          <w:szCs w:val="28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утверждение в сознании  населения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общероссийской идентичности, общероссийских гражданских и историко-культурных ценностей;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формирование у населения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культуры межнациональных и межконфессиональных отношений;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противодействие этнополитическому и </w:t>
      </w:r>
      <w:proofErr w:type="spellStart"/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этнорелигиозному</w:t>
      </w:r>
      <w:proofErr w:type="spellEnd"/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экстр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мизму;</w:t>
      </w:r>
    </w:p>
    <w:p w:rsidR="00AC68D9" w:rsidRPr="00EE75B0" w:rsidRDefault="00AC68D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содействие дальнейшему развитию элементов гражданского общества, общественных объединений этнокультурного характера, национально - кул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турных автономий и религиозных объединений граждан.</w:t>
      </w:r>
    </w:p>
    <w:p w:rsidR="008921C9" w:rsidRPr="00EE75B0" w:rsidRDefault="008921C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Религиозная и межнациональная ситуация в 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муниципальном образовании сельское поселение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рактеризуется относительной стабильностью, что следует беречь и развивать. 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Основными задачами мероприятий является  поддержание устойчивых конта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тов между различными религиозными организациями и группами и органами местного самоуправления 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EE75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 Описание системы управления реализацией Программы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ский сельсовет Баевского района Алтайского края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 заказчиком Пр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граммы.</w:t>
      </w: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Исполнители Программы:</w:t>
      </w:r>
    </w:p>
    <w:p w:rsidR="008921C9" w:rsidRPr="00537127" w:rsidRDefault="00C6456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ский сельсовет Баевского района Алтайского края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C68D9" w:rsidRPr="00537127" w:rsidRDefault="008921C9" w:rsidP="005371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Баевский </w:t>
      </w:r>
      <w:proofErr w:type="spellStart"/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>межпоселенческий</w:t>
      </w:r>
      <w:proofErr w:type="spellEnd"/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 Дом культуры</w:t>
      </w:r>
    </w:p>
    <w:p w:rsidR="00C64569" w:rsidRPr="00537127" w:rsidRDefault="00C6456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AC68D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Перечень и описание программных мероприятий</w:t>
      </w:r>
    </w:p>
    <w:p w:rsidR="008921C9" w:rsidRPr="00537127" w:rsidRDefault="008921C9" w:rsidP="008921C9">
      <w:pPr>
        <w:spacing w:after="0" w:line="240" w:lineRule="auto"/>
        <w:ind w:left="288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"/>
        <w:gridCol w:w="4684"/>
        <w:gridCol w:w="2201"/>
        <w:gridCol w:w="2268"/>
      </w:tblGrid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Организационно-правовое обеспечение сферы межнациональных и межко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фессиональных отношений </w:t>
            </w:r>
          </w:p>
        </w:tc>
      </w:tr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мониторингов законодател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ства в сфере межнациональных и межко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фессиональных отношений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нормативно-правовых актов, регулирующих основные направления межнационального и межконфессионал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ного взаимодействия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6A16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Развитие национально-культурного взаимодействия представителей разли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ных национальностей и </w:t>
            </w:r>
            <w:proofErr w:type="spellStart"/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</w:p>
        </w:tc>
      </w:tr>
      <w:tr w:rsidR="008921C9" w:rsidRPr="00B90AA4" w:rsidTr="00EE75B0">
        <w:trPr>
          <w:trHeight w:val="115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межнациональной и ме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конфессиональной солидарности среди жителей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планами работы</w:t>
            </w:r>
          </w:p>
          <w:p w:rsidR="008921C9" w:rsidRPr="00B90AA4" w:rsidRDefault="00537127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Баевского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селенческого</w:t>
            </w:r>
            <w:proofErr w:type="spell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Дома</w:t>
            </w:r>
            <w:r w:rsidR="00EE75B0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B90AA4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МФКЦ»</w:t>
            </w: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«Ваш подвиг жив, неповторим и вечен»  районный смотр художественной самоде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я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тельности, посвященный 80- 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 xml:space="preserve"> Поб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ды в Великой Отечественной войне 1941-1945 </w:t>
            </w:r>
            <w:proofErr w:type="spellStart"/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Специалисты МБУК «Баевский МФКЦ» </w:t>
            </w:r>
          </w:p>
        </w:tc>
      </w:tr>
      <w:tr w:rsidR="00EE75B0" w:rsidRPr="00B90AA4" w:rsidTr="00EE75B0">
        <w:trPr>
          <w:trHeight w:val="22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«Изюминки» - районный фестиваль 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</w:t>
            </w:r>
            <w:r w:rsidR="00B90AA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МФКЦ»</w:t>
            </w:r>
          </w:p>
        </w:tc>
      </w:tr>
      <w:tr w:rsidR="00EE75B0" w:rsidRPr="00B90AA4" w:rsidTr="00EE75B0">
        <w:trPr>
          <w:trHeight w:val="23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Баевское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 xml:space="preserve"> разноцветье» - районный праз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д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Комитет по экон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мике Администр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а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ции района; Отдел по культуре  8(385 </w:t>
            </w:r>
            <w:r w:rsidRPr="00B90AA4">
              <w:rPr>
                <w:rFonts w:ascii="Times New Roman" w:hAnsi="Times New Roman"/>
                <w:sz w:val="24"/>
                <w:szCs w:val="24"/>
              </w:rPr>
              <w:lastRenderedPageBreak/>
              <w:t>2)22 1 54</w:t>
            </w:r>
          </w:p>
        </w:tc>
      </w:tr>
      <w:tr w:rsidR="00EE75B0" w:rsidRPr="00B90AA4" w:rsidTr="00EE75B0">
        <w:trPr>
          <w:trHeight w:val="2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«Радуга талантов» - районный фестиваль творчества пожилых людей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МФКЦ»</w:t>
            </w: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«Сами с усами» - районный фестиваль м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лодежного творчества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МФКЦ»</w:t>
            </w:r>
          </w:p>
        </w:tc>
      </w:tr>
      <w:tr w:rsidR="00EE75B0" w:rsidRPr="00B90AA4" w:rsidTr="00EE75B0">
        <w:trPr>
          <w:trHeight w:val="23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Проведение и поддержка мероприятий по продвижению и укреплению традицио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ных семейных ценностей, бережного 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т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ношения к материнству и детству, уваж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ния к старшим: День семьи, любви и ве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р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ности, День Отца, День Матери, Месячник пожилого человека, День защиты детей, Всемирный день ребенка / по отдельному плану/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C286A" w:rsidRPr="00B90AA4" w:rsidRDefault="004C286A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семейной жизни </w:t>
            </w:r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E75B0" w:rsidRPr="00B90AA4" w:rsidRDefault="00251C4D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вручением памятного подарка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</w:t>
            </w:r>
          </w:p>
          <w:p w:rsidR="00EE75B0" w:rsidRPr="004C286A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EE75B0" w:rsidRPr="00B90AA4" w:rsidTr="00251C4D">
        <w:trPr>
          <w:trHeight w:val="87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4C286A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Участие во 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Всероссийской акции «Свеча памяти» на территории Баевского сельс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о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вета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</w:t>
            </w:r>
          </w:p>
          <w:p w:rsidR="00251C4D" w:rsidRPr="004C286A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1C4D" w:rsidRPr="00B90AA4" w:rsidTr="00251C4D">
        <w:trPr>
          <w:trHeight w:val="12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увековечивающих память погибших в годы Великой Отеч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ственной войны: обеспечение взаимоде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й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ствия с органами местного самоуправл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ния по мониторингу сохранности, пров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дению ремонта и популяризации воинских захоронений, а также памятников, 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стел</w:t>
            </w:r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90AA4">
              <w:rPr>
                <w:rFonts w:ascii="Times New Roman" w:hAnsi="Times New Roman"/>
                <w:sz w:val="24"/>
                <w:szCs w:val="24"/>
              </w:rPr>
              <w:t>белисков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>, других мемориальных с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оружений и объектов, увековечивающих память погибших при защите Отечества, расположенных на территории села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1C4D" w:rsidRPr="00B90AA4" w:rsidTr="00251C4D">
        <w:trPr>
          <w:trHeight w:val="14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а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циях среднего общего образования уроков мужества, в том числе:</w:t>
            </w:r>
          </w:p>
          <w:p w:rsidR="00251C4D" w:rsidRPr="00B90AA4" w:rsidRDefault="00251C4D" w:rsidP="004C286A">
            <w:pPr>
              <w:spacing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 приглашением ветеранов боевых дейс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вий и участников специальной военной операции в рамках Дней воинской славы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«Баевский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6A" w:rsidRPr="00B90AA4" w:rsidRDefault="004C286A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251C4D" w:rsidRPr="00B90AA4" w:rsidTr="006A1603">
        <w:trPr>
          <w:trHeight w:val="31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Проведение мероприятий по противоде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й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ствию излишнему использованию ин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странной лексики, в том числе в наружной рекламе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4C286A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28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Раздел 3. Мероприятия, способствующие установлению гармоничных отношений</w:t>
            </w: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и оценки мигр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ционной ситуации на территории 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пального образования сельское поселение Баевский сельсовет Баевского района А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официальном сайте 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района Алтайского края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посвяще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ной межнациональным и межконфесси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нальным отношениям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4C286A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4. Мероприятия </w:t>
            </w:r>
            <w:r w:rsidR="008921C9" w:rsidRPr="004C28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профилактике экстремизма</w:t>
            </w: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Сотрудничество администрации поселения с депутатами поселения, директорами 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разовательных учреждений поселения, с  гражданами в противодействии экстрем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стской деятельности.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профилактических мер: выявление и последующее устранение пр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чин и условий, способствующих осущест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лению экстремистской деятельности</w:t>
            </w:r>
            <w:r w:rsidR="004C28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дупреждение и пресечение экстремистской деятельности общественных и религиозных объединений, иных организаций, физич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совместно с органами полиции воспитательных, пропагандистских мер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приятий, направленных на предупреждение экстремистской 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7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37127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921C9" w:rsidRPr="00B90AA4" w:rsidRDefault="00537127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51C4D" w:rsidRPr="00B90AA4" w:rsidTr="00B90AA4"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4" w:rsidRPr="00B90AA4" w:rsidRDefault="00251C4D" w:rsidP="004C286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Распространение памяток, методических инструкций по обеспечению безопасности жизни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p w:rsidR="00AC68D9" w:rsidRPr="00537127" w:rsidRDefault="008921C9" w:rsidP="0053712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Срок реализации Программы</w:t>
      </w:r>
    </w:p>
    <w:p w:rsidR="00537127" w:rsidRPr="00537127" w:rsidRDefault="00537127" w:rsidP="0053712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должна 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быть реализована в течение 2025 года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6. Ожидаемые  результаты реализации Программы и целевые индикаторы</w:t>
      </w:r>
    </w:p>
    <w:p w:rsidR="008921C9" w:rsidRPr="00537127" w:rsidRDefault="008921C9" w:rsidP="008921C9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AC68D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результате осу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ществления Программы ожидается: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переход от мероприятий по локализации последствий межэтнических противоречий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этноконфликтов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политике по предотвращению и урегулир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ванию конфликтов с этническим компонентом через внедрение прогностич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и упреждающей деятельности по их профилактике;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формирование у молодого поколения и упрочение у населения старших возрастов общероссийской идентичности, общих для граждан Российской Ф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дерации идеалов и представлений, ценностей и ориентиров, независимо от э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нического происхождения, вероисповедания, политических убеждений;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преимущественное разрешение межнациональных конфликтов на л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кальном уровне, устранение факторов, провоцирующих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этноконфликтную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товность социума;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взаимодействие с общественными объединениями и оказание им соде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ствия в формировании и моделировании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этносоциальных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процессов. </w:t>
      </w:r>
    </w:p>
    <w:p w:rsidR="008921C9" w:rsidRPr="00537127" w:rsidRDefault="008921C9" w:rsidP="008921C9">
      <w:pPr>
        <w:pStyle w:val="a4"/>
        <w:tabs>
          <w:tab w:val="clear" w:pos="4153"/>
          <w:tab w:val="clear" w:pos="8306"/>
        </w:tabs>
        <w:rPr>
          <w:color w:val="000000" w:themeColor="text1"/>
          <w:sz w:val="28"/>
          <w:szCs w:val="28"/>
        </w:rPr>
      </w:pPr>
    </w:p>
    <w:p w:rsidR="008921C9" w:rsidRPr="00537127" w:rsidRDefault="008921C9" w:rsidP="008921C9">
      <w:pPr>
        <w:rPr>
          <w:color w:val="000000" w:themeColor="text1"/>
          <w:sz w:val="28"/>
          <w:szCs w:val="28"/>
        </w:rPr>
      </w:pPr>
    </w:p>
    <w:p w:rsidR="00B72F69" w:rsidRPr="00537127" w:rsidRDefault="00B72F69">
      <w:pPr>
        <w:rPr>
          <w:color w:val="000000" w:themeColor="text1"/>
          <w:sz w:val="28"/>
          <w:szCs w:val="28"/>
        </w:rPr>
      </w:pPr>
    </w:p>
    <w:sectPr w:rsidR="00B72F69" w:rsidRPr="00537127" w:rsidSect="00EE1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compat/>
  <w:rsids>
    <w:rsidRoot w:val="00EE16C5"/>
    <w:rsid w:val="00251C4D"/>
    <w:rsid w:val="002F1B2A"/>
    <w:rsid w:val="004C286A"/>
    <w:rsid w:val="00537127"/>
    <w:rsid w:val="005D7A0F"/>
    <w:rsid w:val="006A1603"/>
    <w:rsid w:val="007D65B2"/>
    <w:rsid w:val="008921C9"/>
    <w:rsid w:val="00A64959"/>
    <w:rsid w:val="00A7228E"/>
    <w:rsid w:val="00AC68D9"/>
    <w:rsid w:val="00B130A2"/>
    <w:rsid w:val="00B72F69"/>
    <w:rsid w:val="00B90AA4"/>
    <w:rsid w:val="00C64569"/>
    <w:rsid w:val="00D36017"/>
    <w:rsid w:val="00EE16C5"/>
    <w:rsid w:val="00EE75B0"/>
    <w:rsid w:val="00FC10F8"/>
    <w:rsid w:val="00FC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2025-01-14T03:51:00Z</cp:lastPrinted>
  <dcterms:created xsi:type="dcterms:W3CDTF">2025-01-09T02:40:00Z</dcterms:created>
  <dcterms:modified xsi:type="dcterms:W3CDTF">2025-01-14T03:52:00Z</dcterms:modified>
</cp:coreProperties>
</file>