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93" w:rsidRPr="00BE72EF" w:rsidRDefault="00FD0793" w:rsidP="00FD0793">
      <w:pPr>
        <w:pStyle w:val="a4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BE72EF">
        <w:rPr>
          <w:rStyle w:val="a5"/>
          <w:sz w:val="28"/>
          <w:szCs w:val="28"/>
        </w:rPr>
        <w:t>ПЕРЕЧЕНЬ</w:t>
      </w:r>
    </w:p>
    <w:p w:rsidR="00FD0793" w:rsidRPr="00BE72EF" w:rsidRDefault="00FD0793" w:rsidP="00FD0793">
      <w:pPr>
        <w:pStyle w:val="a4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BE72EF">
        <w:rPr>
          <w:rStyle w:val="a5"/>
          <w:sz w:val="28"/>
          <w:szCs w:val="28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транспорте, </w:t>
      </w:r>
      <w:r>
        <w:rPr>
          <w:rStyle w:val="a5"/>
          <w:sz w:val="28"/>
          <w:szCs w:val="28"/>
        </w:rPr>
        <w:t>в границах населенных пунктов</w:t>
      </w:r>
      <w:r w:rsidRPr="00BE72EF">
        <w:rPr>
          <w:rStyle w:val="a5"/>
          <w:sz w:val="28"/>
          <w:szCs w:val="28"/>
        </w:rPr>
        <w:t xml:space="preserve"> муниципального образования</w:t>
      </w:r>
      <w:r>
        <w:rPr>
          <w:rStyle w:val="a5"/>
          <w:sz w:val="28"/>
          <w:szCs w:val="28"/>
        </w:rPr>
        <w:t xml:space="preserve"> </w:t>
      </w:r>
      <w:r w:rsidR="00122312">
        <w:rPr>
          <w:rStyle w:val="a5"/>
          <w:sz w:val="28"/>
          <w:szCs w:val="28"/>
        </w:rPr>
        <w:t xml:space="preserve">Баевский </w:t>
      </w:r>
      <w:r>
        <w:rPr>
          <w:rStyle w:val="a5"/>
          <w:sz w:val="28"/>
          <w:szCs w:val="28"/>
        </w:rPr>
        <w:t>сельсовет</w:t>
      </w:r>
      <w:r w:rsidRPr="00BE72EF">
        <w:rPr>
          <w:rStyle w:val="a5"/>
          <w:sz w:val="28"/>
          <w:szCs w:val="28"/>
        </w:rPr>
        <w:t>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FD0793" w:rsidRPr="00BE72EF" w:rsidRDefault="00FD0793" w:rsidP="00FD0793">
      <w:pPr>
        <w:pStyle w:val="a4"/>
        <w:jc w:val="center"/>
        <w:rPr>
          <w:sz w:val="28"/>
          <w:szCs w:val="28"/>
        </w:rPr>
      </w:pPr>
      <w:r w:rsidRPr="00BE72EF">
        <w:rPr>
          <w:rStyle w:val="a5"/>
          <w:sz w:val="28"/>
          <w:szCs w:val="28"/>
        </w:rPr>
        <w:t>Федеральные законы</w:t>
      </w:r>
    </w:p>
    <w:tbl>
      <w:tblPr>
        <w:tblW w:w="149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4573"/>
        <w:gridCol w:w="6804"/>
        <w:gridCol w:w="3118"/>
      </w:tblGrid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2221A5" w:rsidRDefault="00FD0793" w:rsidP="00CD40F3">
            <w:pPr>
              <w:pStyle w:val="a4"/>
              <w:jc w:val="center"/>
              <w:rPr>
                <w:b/>
              </w:rPr>
            </w:pPr>
            <w:r w:rsidRPr="002221A5">
              <w:rPr>
                <w:rStyle w:val="a5"/>
                <w:b w:val="0"/>
              </w:rPr>
              <w:t xml:space="preserve">№ </w:t>
            </w:r>
            <w:proofErr w:type="spellStart"/>
            <w:proofErr w:type="gramStart"/>
            <w:r w:rsidRPr="002221A5">
              <w:rPr>
                <w:rStyle w:val="a5"/>
                <w:b w:val="0"/>
              </w:rPr>
              <w:t>п</w:t>
            </w:r>
            <w:proofErr w:type="spellEnd"/>
            <w:proofErr w:type="gramEnd"/>
            <w:r w:rsidRPr="002221A5">
              <w:rPr>
                <w:rStyle w:val="a5"/>
                <w:b w:val="0"/>
              </w:rPr>
              <w:t>/</w:t>
            </w:r>
            <w:proofErr w:type="spellStart"/>
            <w:r w:rsidRPr="002221A5">
              <w:rPr>
                <w:rStyle w:val="a5"/>
                <w:b w:val="0"/>
              </w:rPr>
              <w:t>п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2221A5" w:rsidRDefault="00FD0793" w:rsidP="00CD40F3">
            <w:pPr>
              <w:pStyle w:val="a4"/>
              <w:jc w:val="center"/>
              <w:rPr>
                <w:b/>
              </w:rPr>
            </w:pPr>
            <w:r w:rsidRPr="002221A5">
              <w:rPr>
                <w:rStyle w:val="a5"/>
                <w:b w:val="0"/>
              </w:rPr>
              <w:t>Наименование и реквизиты акта</w:t>
            </w:r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2221A5" w:rsidRDefault="00FD0793" w:rsidP="00CD40F3">
            <w:pPr>
              <w:pStyle w:val="a4"/>
              <w:jc w:val="center"/>
              <w:rPr>
                <w:b/>
              </w:rPr>
            </w:pPr>
            <w:r w:rsidRPr="002221A5">
              <w:rPr>
                <w:rStyle w:val="a5"/>
                <w:b w:val="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2221A5" w:rsidRDefault="00FD0793" w:rsidP="00CD40F3">
            <w:pPr>
              <w:pStyle w:val="a4"/>
              <w:jc w:val="center"/>
              <w:rPr>
                <w:b/>
              </w:rPr>
            </w:pPr>
            <w:r w:rsidRPr="002221A5">
              <w:rPr>
                <w:rStyle w:val="a5"/>
                <w:b w:val="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1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7E222E" w:rsidP="00CD40F3">
            <w:pPr>
              <w:pStyle w:val="a4"/>
              <w:jc w:val="center"/>
            </w:pPr>
            <w:hyperlink r:id="rId4" w:tooltip="Земельный кодекс Российской Федерации" w:history="1">
              <w:r w:rsidR="00FD0793" w:rsidRPr="00E805B6">
                <w:rPr>
                  <w:rStyle w:val="a3"/>
                </w:rPr>
                <w:t>Земельный кодекс Российской Федерации</w:t>
              </w:r>
            </w:hyperlink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ст. 90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2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7E222E" w:rsidP="00CD40F3">
            <w:pPr>
              <w:pStyle w:val="a4"/>
              <w:jc w:val="center"/>
            </w:pPr>
            <w:hyperlink r:id="rId5" w:tooltip="Градостроительный кодекс Российской Федерации от 29.12.2004г. № 190-ФЗ" w:history="1">
              <w:r w:rsidR="00FD0793" w:rsidRPr="00E805B6">
                <w:rPr>
                  <w:rStyle w:val="a3"/>
                </w:rPr>
                <w:t>Градостроительный кодекс Российской Федерации от 29.12.2004г. № 190-ФЗ</w:t>
              </w:r>
            </w:hyperlink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ст. 19,23,49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3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7E222E" w:rsidP="00CD40F3">
            <w:pPr>
              <w:pStyle w:val="a4"/>
              <w:jc w:val="center"/>
            </w:pPr>
            <w:hyperlink r:id="rId6" w:tooltip="Федеральный закон от 08.11.2007г. № 259-ФЗ &quot;Устав автомобильного транспорта и городского наземного электрического транспорта&quot;" w:history="1">
              <w:r w:rsidR="00FD0793" w:rsidRPr="00E805B6">
                <w:rPr>
                  <w:rStyle w:val="a3"/>
                </w:rPr>
                <w:t>Федеральный закон от 08.11.2007г. № 259-ФЗ "Устав автомобильного транспорта и городского наземного электрического транспорта"</w:t>
              </w:r>
            </w:hyperlink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ст. 3, ст. 6, ст.7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4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7E222E" w:rsidP="00CD40F3">
            <w:pPr>
              <w:pStyle w:val="a4"/>
              <w:jc w:val="center"/>
            </w:pPr>
            <w:hyperlink r:id="rId7" w:tooltip="Федеральный закон от 10.12.1995 № 196-ФЗ " w:history="1">
              <w:r w:rsidR="00FD0793" w:rsidRPr="00E805B6">
                <w:rPr>
                  <w:rStyle w:val="a3"/>
                </w:rPr>
                <w:t>Федеральный закон от 10.12.1995 № 196-ФЗ «О безопасности дорожного движения»</w:t>
              </w:r>
            </w:hyperlink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ст. 12,13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5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7E222E" w:rsidP="00CD40F3">
            <w:pPr>
              <w:pStyle w:val="a4"/>
              <w:jc w:val="center"/>
            </w:pPr>
            <w:hyperlink r:id="rId8" w:tooltip="Федеральный закон от 08.11.2007 № 257-ФЗ " w:history="1">
              <w:r w:rsidR="00FD0793" w:rsidRPr="00E805B6">
                <w:rPr>
                  <w:rStyle w:val="a3"/>
                </w:rPr>
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ст. 13,13.1,19,20,22,25,26,29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lastRenderedPageBreak/>
              <w:t>6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7E222E" w:rsidP="00CD40F3">
            <w:pPr>
              <w:pStyle w:val="a4"/>
              <w:jc w:val="center"/>
            </w:pPr>
            <w:hyperlink r:id="rId9" w:tooltip="Федеральный закон от 13.07.2015 № 220-ФЗ " w:history="1">
              <w:r w:rsidR="00FD0793" w:rsidRPr="00E805B6">
                <w:rPr>
                  <w:rStyle w:val="a3"/>
                </w:rPr>
  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6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Юридические лица, индивидуальные предприниматели, осуществляющие перевозки по муниципальным маршрутам регулярных перевозок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глава 7</w:t>
            </w:r>
          </w:p>
        </w:tc>
      </w:tr>
    </w:tbl>
    <w:p w:rsidR="00FD0793" w:rsidRPr="00BE72EF" w:rsidRDefault="00FD0793" w:rsidP="00FD0793">
      <w:pPr>
        <w:pStyle w:val="a4"/>
        <w:jc w:val="center"/>
        <w:rPr>
          <w:sz w:val="28"/>
          <w:szCs w:val="28"/>
        </w:rPr>
      </w:pPr>
      <w:r w:rsidRPr="00BE72EF">
        <w:rPr>
          <w:rStyle w:val="a5"/>
          <w:sz w:val="28"/>
          <w:szCs w:val="28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149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4431"/>
        <w:gridCol w:w="2268"/>
        <w:gridCol w:w="4678"/>
        <w:gridCol w:w="3118"/>
      </w:tblGrid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rPr>
                <w:rStyle w:val="a5"/>
              </w:rPr>
              <w:t xml:space="preserve">№ </w:t>
            </w:r>
            <w:proofErr w:type="spellStart"/>
            <w:proofErr w:type="gramStart"/>
            <w:r w:rsidRPr="00E805B6">
              <w:rPr>
                <w:rStyle w:val="a5"/>
              </w:rPr>
              <w:t>п</w:t>
            </w:r>
            <w:proofErr w:type="spellEnd"/>
            <w:proofErr w:type="gramEnd"/>
            <w:r w:rsidRPr="00E805B6">
              <w:rPr>
                <w:rStyle w:val="a5"/>
              </w:rPr>
              <w:t>/</w:t>
            </w:r>
            <w:proofErr w:type="spellStart"/>
            <w:r w:rsidRPr="00E805B6">
              <w:rPr>
                <w:rStyle w:val="a5"/>
              </w:rPr>
              <w:t>п</w:t>
            </w:r>
            <w:proofErr w:type="spellEnd"/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rPr>
                <w:rStyle w:val="a5"/>
              </w:rPr>
              <w:t>Наименование документа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rPr>
                <w:rStyle w:val="a5"/>
              </w:rPr>
              <w:t>Сведения об утверждении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rPr>
                <w:rStyle w:val="a5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rPr>
                <w:rStyle w:val="a5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1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7E222E" w:rsidP="00CD40F3">
            <w:pPr>
              <w:pStyle w:val="a4"/>
              <w:jc w:val="center"/>
            </w:pPr>
            <w:hyperlink r:id="rId10" w:tooltip=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" w:history="1">
              <w:proofErr w:type="gramStart"/>
              <w:r w:rsidR="00FD0793" w:rsidRPr="00E805B6">
                <w:rPr>
                  <w:rStyle w:val="a3"/>
                </w:rPr>
                <w:t>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</w:t>
              </w:r>
            </w:hyperlink>
            <w:proofErr w:type="gramEnd"/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Постановление Правительства Российской Федерации от 28.10.2020 № 1753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Владельцы автомобильных дорог, владельцы объектов придорожной инфраструктуры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Оценивается в полном объеме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2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7E222E" w:rsidP="00CD40F3">
            <w:pPr>
              <w:pStyle w:val="a4"/>
              <w:jc w:val="center"/>
            </w:pPr>
            <w:hyperlink r:id="rId11" w:tooltip="Об утверждении Правил перевозок пассажиров и багажа автомобильным транспортом и городским наземным электрическим транспортом" w:history="1">
              <w:r w:rsidR="00FD0793" w:rsidRPr="00E805B6">
                <w:rPr>
                  <w:rStyle w:val="a3"/>
                </w:rPr>
                <w:t>Об утверждении Правил перевозок пассажиров и багажа автомобильным транспортом и городским наземным электрическим транспортом</w:t>
              </w:r>
            </w:hyperlink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Постановление Правительства Российской Федерации от 01.10.2020г. № 1586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 xml:space="preserve">Юридические лица, индивидуальные </w:t>
            </w:r>
            <w:proofErr w:type="gramStart"/>
            <w:r w:rsidRPr="00E805B6">
              <w:t>предприниматели</w:t>
            </w:r>
            <w:proofErr w:type="gramEnd"/>
            <w:r w:rsidRPr="00E805B6"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глава 2</w:t>
            </w:r>
          </w:p>
        </w:tc>
      </w:tr>
    </w:tbl>
    <w:p w:rsidR="00FD0793" w:rsidRPr="00BE72EF" w:rsidRDefault="00FD0793" w:rsidP="00FD0793">
      <w:pPr>
        <w:pStyle w:val="a6"/>
        <w:jc w:val="center"/>
      </w:pPr>
      <w:r w:rsidRPr="00BE72EF">
        <w:rPr>
          <w:rStyle w:val="a5"/>
          <w:rFonts w:ascii="Times New Roman" w:hAnsi="Times New Roman" w:cs="Times New Roman"/>
          <w:sz w:val="28"/>
          <w:szCs w:val="28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149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4573"/>
        <w:gridCol w:w="2551"/>
        <w:gridCol w:w="4253"/>
        <w:gridCol w:w="3118"/>
      </w:tblGrid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rPr>
                <w:rStyle w:val="a5"/>
              </w:rPr>
              <w:t xml:space="preserve">№ </w:t>
            </w:r>
            <w:proofErr w:type="spellStart"/>
            <w:r w:rsidRPr="00E805B6">
              <w:rPr>
                <w:rStyle w:val="a5"/>
              </w:rPr>
              <w:t>п\</w:t>
            </w:r>
            <w:proofErr w:type="gramStart"/>
            <w:r w:rsidRPr="00E805B6">
              <w:rPr>
                <w:rStyle w:val="a5"/>
              </w:rPr>
              <w:t>п</w:t>
            </w:r>
            <w:proofErr w:type="spellEnd"/>
            <w:proofErr w:type="gram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rPr>
                <w:rStyle w:val="a5"/>
              </w:rPr>
              <w:t>Наименование документа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rPr>
                <w:rStyle w:val="a5"/>
              </w:rPr>
              <w:t>Сведения об утверждении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rPr>
                <w:rStyle w:val="a5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rPr>
                <w:rStyle w:val="a5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1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7E222E" w:rsidP="00CD40F3">
            <w:pPr>
              <w:pStyle w:val="a4"/>
              <w:jc w:val="center"/>
            </w:pPr>
            <w:hyperlink r:id="rId12" w:tooltip="О порядке проведения оценки технического состояния автомобильных дорог" w:history="1">
              <w:r w:rsidR="00FD0793" w:rsidRPr="00E805B6">
                <w:rPr>
                  <w:rStyle w:val="a3"/>
                </w:rPr>
                <w:t>О порядке проведения оценки технического состояния автомобильных дорог</w:t>
              </w:r>
            </w:hyperlink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FC7940" w:rsidRDefault="00FD0793" w:rsidP="00CD40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40"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07.08.2020</w:t>
            </w:r>
          </w:p>
          <w:p w:rsidR="00FD0793" w:rsidRPr="00FC7940" w:rsidRDefault="00FD0793" w:rsidP="00CD40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40">
              <w:rPr>
                <w:rFonts w:ascii="Times New Roman" w:hAnsi="Times New Roman" w:cs="Times New Roman"/>
                <w:sz w:val="24"/>
                <w:szCs w:val="24"/>
              </w:rPr>
              <w:t>№ 288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Владельцы автомобильных дорог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Оценивается в полном объеме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2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7E222E" w:rsidP="00CD40F3">
            <w:pPr>
              <w:pStyle w:val="a4"/>
              <w:jc w:val="center"/>
            </w:pPr>
            <w:hyperlink r:id="rId13" w:tooltip="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" w:history="1">
              <w:r w:rsidR="00FD0793" w:rsidRPr="00E805B6">
                <w:rPr>
                  <w:rStyle w:val="a3"/>
                </w:rPr>
                <w:t xml:space="preserve">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  </w:r>
              <w:proofErr w:type="gramStart"/>
              <w:r w:rsidR="00FD0793" w:rsidRPr="00E805B6">
                <w:rPr>
                  <w:rStyle w:val="a3"/>
                </w:rPr>
                <w:t>полос</w:t>
              </w:r>
              <w:proofErr w:type="gramEnd"/>
              <w:r w:rsidR="00FD0793" w:rsidRPr="00E805B6">
                <w:rPr>
                  <w:rStyle w:val="a3"/>
                </w:rPr>
                <w:t xml:space="preserve"> автомобильных дорог</w:t>
              </w:r>
            </w:hyperlink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FC7940" w:rsidRDefault="00FD0793" w:rsidP="00CD40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40"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10.08.2020</w:t>
            </w:r>
          </w:p>
          <w:p w:rsidR="00FD0793" w:rsidRPr="00FC7940" w:rsidRDefault="00FD0793" w:rsidP="00CD40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40">
              <w:rPr>
                <w:rFonts w:ascii="Times New Roman" w:hAnsi="Times New Roman" w:cs="Times New Roman"/>
                <w:sz w:val="24"/>
                <w:szCs w:val="24"/>
              </w:rPr>
              <w:t>№ 296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Оценивается в полном объеме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3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7E222E" w:rsidP="00CD40F3">
            <w:pPr>
              <w:pStyle w:val="a4"/>
              <w:jc w:val="center"/>
            </w:pPr>
            <w:hyperlink r:id="rId14" w:tooltip="СП 34.13330.2012. Свод правил. Автомобильные дороги. Актуализированная редакция СНиП 2.05.02-85" w:history="1">
              <w:r w:rsidR="00FD0793" w:rsidRPr="00E805B6">
                <w:rPr>
                  <w:rStyle w:val="a3"/>
                </w:rPr>
                <w:t xml:space="preserve">СП 34.13330.2012. Свод правил. Автомобильные дороги. Актуализированная редакция </w:t>
              </w:r>
              <w:proofErr w:type="spellStart"/>
              <w:r w:rsidR="00FD0793" w:rsidRPr="00E805B6">
                <w:rPr>
                  <w:rStyle w:val="a3"/>
                </w:rPr>
                <w:t>СНиП</w:t>
              </w:r>
              <w:proofErr w:type="spellEnd"/>
              <w:r w:rsidR="00FD0793" w:rsidRPr="00E805B6">
                <w:rPr>
                  <w:rStyle w:val="a3"/>
                </w:rPr>
                <w:t xml:space="preserve"> 2.05.02-85</w:t>
              </w:r>
            </w:hyperlink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FC7940" w:rsidRDefault="00FD0793" w:rsidP="00CD40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4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C7940">
              <w:rPr>
                <w:rFonts w:ascii="Times New Roman" w:hAnsi="Times New Roman" w:cs="Times New Roman"/>
                <w:sz w:val="24"/>
                <w:szCs w:val="24"/>
              </w:rPr>
              <w:t>Минрегиона</w:t>
            </w:r>
            <w:proofErr w:type="spellEnd"/>
            <w:r w:rsidRPr="00FC794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30.06.2012</w:t>
            </w:r>
          </w:p>
          <w:p w:rsidR="00FD0793" w:rsidRPr="00FC7940" w:rsidRDefault="00FD0793" w:rsidP="00CD40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40">
              <w:rPr>
                <w:rFonts w:ascii="Times New Roman" w:hAnsi="Times New Roman" w:cs="Times New Roman"/>
                <w:sz w:val="24"/>
                <w:szCs w:val="24"/>
              </w:rPr>
              <w:t>№ 266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Владельцы автомобильных дорог, организации, осуществляющие ремонт и содержание автомобильных дорог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Default="00FD0793" w:rsidP="00CD40F3">
            <w:pPr>
              <w:pStyle w:val="a4"/>
              <w:jc w:val="center"/>
            </w:pPr>
            <w:r w:rsidRPr="00E805B6">
              <w:t>Оценивается в полном объеме</w:t>
            </w:r>
          </w:p>
          <w:p w:rsidR="00FD0793" w:rsidRDefault="00FD0793" w:rsidP="00CD40F3">
            <w:pPr>
              <w:pStyle w:val="a4"/>
              <w:jc w:val="center"/>
            </w:pPr>
          </w:p>
          <w:p w:rsidR="00FD0793" w:rsidRPr="00E805B6" w:rsidRDefault="00FD0793" w:rsidP="00CD40F3">
            <w:pPr>
              <w:pStyle w:val="a4"/>
              <w:jc w:val="center"/>
            </w:pPr>
          </w:p>
        </w:tc>
      </w:tr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4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7E222E" w:rsidP="00CD40F3">
            <w:pPr>
              <w:pStyle w:val="a4"/>
              <w:jc w:val="center"/>
            </w:pPr>
            <w:hyperlink r:id="rId15" w:tooltip="ГОСТ 33181-2014. Межгосударственный стандарт. Дороги автомобильные общего пользования. Требования к уровню зимнего содержания" w:history="1">
              <w:r w:rsidR="00FD0793" w:rsidRPr="00E805B6">
                <w:rPr>
                  <w:rStyle w:val="a3"/>
                </w:rPr>
                <w:t>ГОСТ 33181-2014. Межгосударственный стандарт. Дороги автомобильные общего пользования. Требования к уровню зимнего содержания</w:t>
              </w:r>
            </w:hyperlink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 xml:space="preserve">Приказ </w:t>
            </w:r>
            <w:proofErr w:type="spellStart"/>
            <w:r w:rsidRPr="00E805B6">
              <w:t>Росстандарта</w:t>
            </w:r>
            <w:proofErr w:type="spellEnd"/>
            <w:r w:rsidRPr="00E805B6">
              <w:t xml:space="preserve"> от 11.08.2015 № 1121-ст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Владельцы автомобильных дорог, организации, осуществляющие ремонт и содержание автомобильных дорог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Оценивается в полном объеме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5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7E222E" w:rsidP="00CD40F3">
            <w:pPr>
              <w:pStyle w:val="a4"/>
              <w:jc w:val="center"/>
            </w:pPr>
            <w:hyperlink r:id="rId16" w:tooltip="ГОСТ 33180-2014. Межгосударственный стандарт. Дороги автомобильные общего пользования. Требования к уровню летнего содержания" w:history="1">
              <w:r w:rsidR="00FD0793" w:rsidRPr="00E805B6">
                <w:rPr>
                  <w:rStyle w:val="a3"/>
                </w:rPr>
                <w:t xml:space="preserve">ГОСТ 33180-2014. Межгосударственный стандарт. Дороги автомобильные общего </w:t>
              </w:r>
              <w:r w:rsidR="00FD0793" w:rsidRPr="00E805B6">
                <w:rPr>
                  <w:rStyle w:val="a3"/>
                </w:rPr>
                <w:lastRenderedPageBreak/>
                <w:t>пользования. Требования к уровню летнего содержания</w:t>
              </w:r>
            </w:hyperlink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lastRenderedPageBreak/>
              <w:t xml:space="preserve">Приказ </w:t>
            </w:r>
            <w:proofErr w:type="spellStart"/>
            <w:r w:rsidRPr="00E805B6">
              <w:t>Росстандарта</w:t>
            </w:r>
            <w:proofErr w:type="spellEnd"/>
            <w:r w:rsidRPr="00E805B6">
              <w:t xml:space="preserve"> от 11.08.2015 № 1120-ст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 xml:space="preserve">Владельцы автомобильных дорог, организации, осуществляющие ремонт </w:t>
            </w:r>
            <w:r w:rsidRPr="00E805B6">
              <w:lastRenderedPageBreak/>
              <w:t>и содержание автомобильных дорог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lastRenderedPageBreak/>
              <w:t>Оценивается в полном объеме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lastRenderedPageBreak/>
              <w:t>6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7E222E" w:rsidP="00CD40F3">
            <w:pPr>
              <w:pStyle w:val="a4"/>
              <w:jc w:val="center"/>
            </w:pPr>
            <w:hyperlink r:id="rId17" w:tooltip="ГОСТ 33062-2014. Межгосударственный стандарт. Дороги автомобильные общего пользования. Требования к размещению объектов дорожного и придорожного сервиса" w:history="1">
              <w:r w:rsidR="00FD0793" w:rsidRPr="00E805B6">
                <w:rPr>
                  <w:rStyle w:val="a3"/>
                </w:rPr>
                <w:t>ГОСТ 33062-2014. Межгосударственный стандарт. Дороги автомобильные общего пользования. Требования к размещению объектов дорожного и придорожного сервиса</w:t>
              </w:r>
            </w:hyperlink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 xml:space="preserve">Приказ </w:t>
            </w:r>
            <w:proofErr w:type="spellStart"/>
            <w:r w:rsidRPr="00E805B6">
              <w:t>Росстандарта</w:t>
            </w:r>
            <w:proofErr w:type="spellEnd"/>
            <w:r w:rsidRPr="00E805B6">
              <w:t xml:space="preserve"> от 14.08.2015 № 1163-ст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Оценивается в полном объеме</w:t>
            </w:r>
          </w:p>
        </w:tc>
      </w:tr>
    </w:tbl>
    <w:p w:rsidR="00FD0793" w:rsidRPr="00BE72EF" w:rsidRDefault="00FD0793" w:rsidP="00FD0793">
      <w:pPr>
        <w:pStyle w:val="a4"/>
        <w:jc w:val="center"/>
        <w:rPr>
          <w:sz w:val="28"/>
          <w:szCs w:val="28"/>
        </w:rPr>
      </w:pPr>
      <w:r w:rsidRPr="00BE72EF">
        <w:rPr>
          <w:rStyle w:val="a5"/>
          <w:sz w:val="28"/>
          <w:szCs w:val="28"/>
        </w:rPr>
        <w:t>Информация о мерах ответственности, применяемых при нарушении обязательных требований</w:t>
      </w:r>
    </w:p>
    <w:tbl>
      <w:tblPr>
        <w:tblW w:w="149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1643"/>
        <w:gridCol w:w="10973"/>
      </w:tblGrid>
      <w:tr w:rsidR="00FD0793" w:rsidRPr="00E805B6" w:rsidTr="00CD40F3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rPr>
                <w:rStyle w:val="a5"/>
              </w:rPr>
              <w:t>Наименование и реквизиты акта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rPr>
                <w:rStyle w:val="a5"/>
              </w:rPr>
              <w:t>Указание на структурные единицы акта</w:t>
            </w:r>
          </w:p>
        </w:tc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ind w:right="599"/>
              <w:jc w:val="center"/>
            </w:pPr>
            <w:r w:rsidRPr="00E805B6">
              <w:rPr>
                <w:rStyle w:val="a5"/>
              </w:rPr>
              <w:t>Содержание акта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Default="00FD0793" w:rsidP="00CD40F3">
            <w:pPr>
              <w:pStyle w:val="a4"/>
              <w:jc w:val="center"/>
            </w:pPr>
          </w:p>
          <w:p w:rsidR="00FD0793" w:rsidRDefault="00FD0793" w:rsidP="00CD40F3">
            <w:pPr>
              <w:pStyle w:val="a4"/>
              <w:jc w:val="center"/>
            </w:pPr>
          </w:p>
          <w:p w:rsidR="00FD0793" w:rsidRDefault="00FD0793" w:rsidP="00CD40F3">
            <w:pPr>
              <w:pStyle w:val="a4"/>
              <w:jc w:val="center"/>
            </w:pPr>
          </w:p>
          <w:p w:rsidR="00FD0793" w:rsidRPr="00E805B6" w:rsidRDefault="007E222E" w:rsidP="00CD40F3">
            <w:pPr>
              <w:pStyle w:val="a4"/>
              <w:jc w:val="center"/>
            </w:pPr>
            <w:hyperlink r:id="rId18" w:tooltip="Кодекс Российской Федерации об административных правонарушениях" w:history="1">
              <w:r w:rsidR="00FD0793" w:rsidRPr="00E805B6">
                <w:rPr>
                  <w:rStyle w:val="a3"/>
                </w:rPr>
                <w:t>Кодекс Российской Федерации об административных правонарушениях</w:t>
              </w:r>
            </w:hyperlink>
          </w:p>
          <w:p w:rsidR="00FD0793" w:rsidRPr="00E805B6" w:rsidRDefault="00FD0793" w:rsidP="00CD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часть 1 статьи 19.4</w:t>
            </w:r>
          </w:p>
        </w:tc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</w:pPr>
            <w:r w:rsidRPr="00E805B6">
              <w:t xml:space="preserve"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</w:t>
            </w:r>
            <w:proofErr w:type="gramStart"/>
            <w:r w:rsidRPr="00E805B6">
              <w:t>-в</w:t>
            </w:r>
            <w:proofErr w:type="gramEnd"/>
            <w:r w:rsidRPr="00E805B6">
              <w:t>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четырех тысяч рублей.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статья 19.4.1</w:t>
            </w:r>
          </w:p>
        </w:tc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</w:pPr>
            <w:proofErr w:type="gramStart"/>
            <w:r w:rsidRPr="00E805B6">
      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</w:t>
            </w:r>
            <w:proofErr w:type="gramEnd"/>
            <w:r w:rsidRPr="00E805B6">
              <w:t xml:space="preserve"> Кодекса, </w:t>
            </w:r>
            <w:proofErr w:type="gramStart"/>
            <w:r w:rsidRPr="00E805B6">
              <w:t>-в</w:t>
            </w:r>
            <w:proofErr w:type="gramEnd"/>
            <w:r w:rsidRPr="00E805B6">
              <w:t>лечет наложение административного штрафа на граждан в размере от пятисот до одной тысячи рублей; на должностных лиц — от двух тысяч до четырех тысяч рублей; на юридических лиц — от пяти тысяч до десяти тысяч рублей.</w:t>
            </w:r>
          </w:p>
          <w:p w:rsidR="00FD0793" w:rsidRPr="00E805B6" w:rsidRDefault="00FD0793" w:rsidP="00CD40F3">
            <w:pPr>
              <w:pStyle w:val="a4"/>
            </w:pPr>
            <w:r w:rsidRPr="00E805B6">
              <w:t xml:space="preserve">2. Действия (бездействие), предусмотренные частью 1 настоящей статьи, повлекшие невозможность проведения или завершения проверки, </w:t>
            </w:r>
            <w:proofErr w:type="gramStart"/>
            <w:r w:rsidRPr="00E805B6">
              <w:t>-в</w:t>
            </w:r>
            <w:proofErr w:type="gramEnd"/>
            <w:r w:rsidRPr="00E805B6">
              <w:t xml:space="preserve">лекут наложение административного штрафа на должностных </w:t>
            </w:r>
            <w:r w:rsidRPr="00E805B6">
              <w:lastRenderedPageBreak/>
              <w:t>лиц в размере от пяти тысяч до десяти тысяч рублей; на юридических лиц — от двадцати тысяч до пятидесяти тысяч рублей.</w:t>
            </w:r>
          </w:p>
          <w:p w:rsidR="00FD0793" w:rsidRPr="00E805B6" w:rsidRDefault="00FD0793" w:rsidP="00CD40F3">
            <w:pPr>
              <w:pStyle w:val="a4"/>
            </w:pPr>
            <w:r w:rsidRPr="00E805B6">
              <w:t xml:space="preserve">3. Повторное совершение административного правонарушения, предусмотренного частью 2 настоящей статьи, </w:t>
            </w:r>
            <w:proofErr w:type="gramStart"/>
            <w:r w:rsidRPr="00E805B6">
              <w:t>-в</w:t>
            </w:r>
            <w:proofErr w:type="gramEnd"/>
            <w:r w:rsidRPr="00E805B6">
              <w:t>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— от пятидесяти тысяч до ста тысяч рублей.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D0793" w:rsidRPr="00E805B6" w:rsidRDefault="00FD0793" w:rsidP="00CD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часть 1 статьи 19.5</w:t>
            </w:r>
          </w:p>
        </w:tc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</w:pPr>
            <w:r w:rsidRPr="00E805B6">
              <w:t xml:space="preserve"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      </w:r>
            <w:proofErr w:type="gramStart"/>
            <w:r w:rsidRPr="00E805B6">
              <w:t>-в</w:t>
            </w:r>
            <w:proofErr w:type="gramEnd"/>
            <w:r w:rsidRPr="00E805B6">
              <w:t>лечет наложение административного штрафа на граждан в размере от трехсот до пятисот рублей; на должностных лиц — от одной тысячи до двух тысяч рублей или дисквалификацию на срок до трех лет; на юридических лиц — от десяти тысяч до двадцати тысяч рублей.</w:t>
            </w:r>
          </w:p>
        </w:tc>
      </w:tr>
      <w:tr w:rsidR="00FD0793" w:rsidRPr="00E805B6" w:rsidTr="00CD40F3">
        <w:trPr>
          <w:tblCellSpacing w:w="15" w:type="dxa"/>
        </w:trPr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  <w:jc w:val="center"/>
            </w:pPr>
            <w:r w:rsidRPr="00E805B6">
              <w:t>статья 19.7</w:t>
            </w:r>
          </w:p>
        </w:tc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93" w:rsidRPr="00E805B6" w:rsidRDefault="00FD0793" w:rsidP="00CD40F3">
            <w:pPr>
              <w:pStyle w:val="a4"/>
            </w:pPr>
            <w:proofErr w:type="gramStart"/>
            <w:r w:rsidRPr="00E805B6"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E805B6">
              <w:t xml:space="preserve">, </w:t>
            </w:r>
            <w:proofErr w:type="gramStart"/>
            <w:r w:rsidRPr="00E805B6">
      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</w:t>
            </w:r>
            <w:proofErr w:type="gramEnd"/>
            <w:r w:rsidRPr="00E805B6">
              <w:t xml:space="preserve"> </w:t>
            </w:r>
            <w:proofErr w:type="gramStart"/>
            <w:r w:rsidRPr="00E805B6">
              <w:t>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</w:t>
            </w:r>
            <w:r>
              <w:t xml:space="preserve"> </w:t>
            </w:r>
            <w:r w:rsidRPr="00E805B6">
              <w:t>влечет</w:t>
            </w:r>
            <w:proofErr w:type="gramEnd"/>
            <w:r w:rsidRPr="00E805B6">
              <w:t xml:space="preserve"> предупреждение или наложение административного штрафа на граждан в размере от ста до трехсот рублей; на должностных лиц — от трехсот до пятисот рублей; на юридических лиц — от трех тысяч до пяти тысяч рублей.</w:t>
            </w:r>
          </w:p>
        </w:tc>
      </w:tr>
    </w:tbl>
    <w:p w:rsidR="00B72F69" w:rsidRDefault="00B72F69" w:rsidP="00FD0793"/>
    <w:sectPr w:rsidR="00B72F69" w:rsidSect="00BE72EF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0793"/>
    <w:rsid w:val="00122312"/>
    <w:rsid w:val="002221A5"/>
    <w:rsid w:val="002F1B2A"/>
    <w:rsid w:val="0071225F"/>
    <w:rsid w:val="007D65B2"/>
    <w:rsid w:val="007E222E"/>
    <w:rsid w:val="00946BFC"/>
    <w:rsid w:val="00A64959"/>
    <w:rsid w:val="00B130A2"/>
    <w:rsid w:val="00B72F69"/>
    <w:rsid w:val="00FD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93"/>
    <w:pPr>
      <w:spacing w:after="200" w:line="276" w:lineRule="auto"/>
      <w:ind w:left="0" w:right="0" w:firstLine="0"/>
      <w:jc w:val="left"/>
    </w:pPr>
    <w:rPr>
      <w:rFonts w:asciiTheme="minorHAnsi" w:hAnsiTheme="minorHAnsi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7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0793"/>
    <w:rPr>
      <w:b/>
      <w:bCs/>
    </w:rPr>
  </w:style>
  <w:style w:type="paragraph" w:styleId="a6">
    <w:name w:val="No Spacing"/>
    <w:uiPriority w:val="1"/>
    <w:qFormat/>
    <w:rsid w:val="00FD0793"/>
    <w:pPr>
      <w:spacing w:line="240" w:lineRule="auto"/>
      <w:ind w:left="0" w:right="0" w:firstLine="0"/>
      <w:jc w:val="left"/>
    </w:pPr>
    <w:rPr>
      <w:rFonts w:asciiTheme="minorHAnsi" w:hAnsiTheme="minorHAnsi"/>
      <w:b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age.inovaco.ru/media/project_mo_560/28/26/0f/07/d4/10/ob-avtomobilnyih-dorogah-i-o-dorozhnoj-deyatelnosti.doc" TargetMode="External"/><Relationship Id="rId13" Type="http://schemas.openxmlformats.org/officeDocument/2006/relationships/hyperlink" Target="http://storage.inovaco.ru/media/project_mo_560/5c/00/fc/38/45/af/prikaz--296-ot-10082020.doc" TargetMode="External"/><Relationship Id="rId18" Type="http://schemas.openxmlformats.org/officeDocument/2006/relationships/hyperlink" Target="https://xn--b1abhmjth6azg.xn--p1ai/mun_control/kodeks-rossijskoj-federatsii-ob-administrativnyih-pravonarusheniyah-ot-30122001-n-195-fz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orage.inovaco.ru/media/project_mo_560/b3/46/4e/7e/38/dd/o-bezopasnosti-dorozhnogo-dvizheniya.doc" TargetMode="External"/><Relationship Id="rId12" Type="http://schemas.openxmlformats.org/officeDocument/2006/relationships/hyperlink" Target="http://storage.inovaco.ru/media/project_mo_560/47/d1/3e/d3/e0/ce/prikaz-ot-07082020--288.doc" TargetMode="External"/><Relationship Id="rId17" Type="http://schemas.openxmlformats.org/officeDocument/2006/relationships/hyperlink" Target="http://storage.inovaco.ru/media/project_mo_560/20/5c/95/37/8a/1b/gost-33062-2014-mezhgosudarstvennyij-standart-dorogi-avtomob.r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orage.inovaco.ru/media/project_mo_560/03/9f/2e/bf/63/d9/gost-33180-2014-mezhgosudarstvennyij-standart-dorogi-avtomob.rt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b1abhmjth6azg.xn--p1ai/mun_control/federalnyij-zakon-ot-08112007-n-259-fz-ustav-avtomobilnogo-transporta-i-gorodskogo-nazemnogo-elektricheskogo-transporta.docx" TargetMode="External"/><Relationship Id="rId11" Type="http://schemas.openxmlformats.org/officeDocument/2006/relationships/hyperlink" Target="https://xn--b1abhmjth6azg.xn--p1ai/mun_control/postanovlenie-pravitelstva-rf-ot-01102020-n-1586-ob-utverzhdenii-pravil-perevozok-passazhirov-i-bagazha-avtomobilnyim-transportom-i-gorodskim-nazemnyim-elektricheskim-transportom.doc" TargetMode="External"/><Relationship Id="rId5" Type="http://schemas.openxmlformats.org/officeDocument/2006/relationships/hyperlink" Target="https://xn--b1abhmjth6azg.xn--p1ai/mun_control/gradostroitelnyij-kodeks-rossijskoj-federatsii-ot-29122004-n-190-fz.docx" TargetMode="External"/><Relationship Id="rId15" Type="http://schemas.openxmlformats.org/officeDocument/2006/relationships/hyperlink" Target="http://storage.inovaco.ru/media/project_mo_560/2c/4e/65/c1/33/bb/gost-33181-2014-mezhgosudarstvennyij-standart-dorogi-avtomob.rtf" TargetMode="External"/><Relationship Id="rId10" Type="http://schemas.openxmlformats.org/officeDocument/2006/relationships/hyperlink" Target="http://storage.inovaco.ru/media/project_mo_560/f0/09/96/1f/9d/73/postanovlenie-pravitelstva-rf-ot-28102020--1753.do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torage.inovaco.ru/media/project_mo_560/c2/ae/2a/75/a9/b4/zemelnyij-kodeks-rossijskoj-federatsii.doc" TargetMode="External"/><Relationship Id="rId9" Type="http://schemas.openxmlformats.org/officeDocument/2006/relationships/hyperlink" Target="https://xn--b1abhmjth6azg.xn--p1ai/mun_control/federalnyij-zakon-ot-13072015-n-220-fz-ob-organizatsii-regulyarnyih-perevozok-passazhirov-i-bagazha-avtomobilnyim-transportom-i-gorodskim-nazemnyim-elektricheskim-transportom-v-rossijskoj-feder.docx" TargetMode="External"/><Relationship Id="rId14" Type="http://schemas.openxmlformats.org/officeDocument/2006/relationships/hyperlink" Target="http://storage.inovaco.ru/media/project_mo_560/99/f8/7f/5c/6e/fa/svod-pravil-sp-34133302012-snip-20502-85_-avtomobilny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2197</Words>
  <Characters>12525</Characters>
  <Application>Microsoft Office Word</Application>
  <DocSecurity>0</DocSecurity>
  <Lines>104</Lines>
  <Paragraphs>29</Paragraphs>
  <ScaleCrop>false</ScaleCrop>
  <Company/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2022-11-15T04:26:00Z</cp:lastPrinted>
  <dcterms:created xsi:type="dcterms:W3CDTF">2022-11-14T03:53:00Z</dcterms:created>
  <dcterms:modified xsi:type="dcterms:W3CDTF">2022-11-15T04:27:00Z</dcterms:modified>
</cp:coreProperties>
</file>